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053B10" w:rsidRDefault="00053B10" w:rsidP="00053B10">
      <w:pPr>
        <w:pStyle w:val="Nadpis3"/>
      </w:pPr>
      <w:r>
        <w:t>Přijímací řízení pro školní rok 2022/2023 ve Vyšší odborné škole Březnice</w:t>
      </w:r>
    </w:p>
    <w:p w:rsidR="00053B10" w:rsidRDefault="00053B10" w:rsidP="00053B10">
      <w:pPr>
        <w:rPr>
          <w:lang w:val="cs-CZ"/>
        </w:rPr>
      </w:pPr>
    </w:p>
    <w:p w:rsidR="00053B10" w:rsidRDefault="00053B10" w:rsidP="00053B10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 v platném znění, a v souladu s vyhláškou č. 10/2005 Sb.,     o vyšším odborném vzdělávání v platném znění,</w:t>
      </w:r>
    </w:p>
    <w:p w:rsidR="00053B10" w:rsidRDefault="00053B10" w:rsidP="00053B10">
      <w:pPr>
        <w:pStyle w:val="Zkladntext"/>
        <w:rPr>
          <w:sz w:val="22"/>
          <w:szCs w:val="22"/>
          <w:lang w:val="cs-CZ"/>
        </w:rPr>
      </w:pPr>
    </w:p>
    <w:p w:rsidR="00053B10" w:rsidRDefault="00053B10" w:rsidP="00053B10">
      <w:pPr>
        <w:jc w:val="center"/>
        <w:rPr>
          <w:b/>
          <w:bCs/>
          <w:szCs w:val="24"/>
          <w:u w:val="single"/>
          <w:lang w:val="cs-CZ"/>
        </w:rPr>
      </w:pPr>
      <w:r>
        <w:rPr>
          <w:b/>
          <w:bCs/>
          <w:szCs w:val="24"/>
          <w:u w:val="single"/>
          <w:lang w:val="cs-CZ"/>
        </w:rPr>
        <w:t>vyhlašuji na 23. 6. 2022 první kolo přijímacího řízení pro školní rok 2022/2023 do níže uvedených oborů vzdělávání</w:t>
      </w:r>
    </w:p>
    <w:p w:rsidR="00053B10" w:rsidRDefault="00053B10" w:rsidP="00053B10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053B10" w:rsidRDefault="00053B10" w:rsidP="00053B10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1)</w:t>
      </w:r>
      <w:r>
        <w:rPr>
          <w:b/>
          <w:sz w:val="22"/>
          <w:szCs w:val="22"/>
          <w:lang w:val="cs-CZ"/>
        </w:rPr>
        <w:t xml:space="preserve"> Termín pro podání přihlášky a její náležitosti</w:t>
      </w:r>
    </w:p>
    <w:p w:rsidR="00053B10" w:rsidRDefault="00053B10" w:rsidP="00053B10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první kolo se podávají písemně na předepsaném tiskopise do </w:t>
      </w:r>
      <w:r>
        <w:rPr>
          <w:b/>
          <w:bCs/>
          <w:sz w:val="22"/>
          <w:szCs w:val="22"/>
          <w:lang w:val="cs-CZ"/>
        </w:rPr>
        <w:t>31. 5. 2022.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053B10" w:rsidRDefault="00053B10" w:rsidP="00053B10">
      <w:pPr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2) </w:t>
      </w:r>
      <w:r>
        <w:rPr>
          <w:bCs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Počty přijímaných uchazečů</w:t>
      </w:r>
    </w:p>
    <w:p w:rsidR="00053B10" w:rsidRDefault="00053B10" w:rsidP="00053B10">
      <w:pPr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3"/>
        <w:gridCol w:w="1800"/>
        <w:gridCol w:w="1905"/>
      </w:tblGrid>
      <w:tr w:rsidR="00053B10" w:rsidTr="00053B10">
        <w:trPr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 / vzdělávací program / forma studia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053B10" w:rsidTr="00053B10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53B10" w:rsidTr="00053B10">
        <w:trPr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26-47-N/04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53B10" w:rsidTr="00053B10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053B10" w:rsidTr="00053B10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Obchodování se zemědělsko-potravinářskými komoditami –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41-31-N/03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53B10" w:rsidTr="00053B10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053B10" w:rsidTr="00053B10">
        <w:trPr>
          <w:cantSplit/>
          <w:trHeight w:val="506"/>
          <w:jc w:val="center"/>
        </w:trPr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0" w:rsidRDefault="00053B10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10" w:rsidRDefault="00053B10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</w:t>
            </w:r>
          </w:p>
        </w:tc>
      </w:tr>
    </w:tbl>
    <w:p w:rsidR="00053B10" w:rsidRDefault="00053B10" w:rsidP="00053B10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Z uvedeného počtu přijímaných uchazečů jsou 3 místa vyčleněna pro uchazeče přijímané na základě </w:t>
      </w:r>
    </w:p>
    <w:p w:rsidR="00053B10" w:rsidRDefault="00053B10" w:rsidP="00053B10">
      <w:pPr>
        <w:ind w:left="-142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odvolacího řízení.</w:t>
      </w:r>
    </w:p>
    <w:p w:rsidR="00053B10" w:rsidRDefault="00053B10" w:rsidP="00053B10">
      <w:pPr>
        <w:pStyle w:val="Zkladntext"/>
        <w:numPr>
          <w:ilvl w:val="0"/>
          <w:numId w:val="1"/>
        </w:num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Kritéria hodnocení uchazečů při přijímacím řízení</w:t>
      </w:r>
    </w:p>
    <w:p w:rsidR="00053B10" w:rsidRDefault="00053B10" w:rsidP="00053B10">
      <w:pPr>
        <w:pStyle w:val="Zkladntext"/>
        <w:rPr>
          <w:b/>
          <w:sz w:val="24"/>
          <w:lang w:val="cs-CZ"/>
        </w:rPr>
      </w:pPr>
      <w:r>
        <w:rPr>
          <w:bCs/>
          <w:sz w:val="24"/>
          <w:lang w:val="cs-CZ"/>
        </w:rPr>
        <w:t>Přijímací zkoušky se nekonají, uchazeči budou přijati na základě průměrného prospěchu</w:t>
      </w:r>
      <w:r>
        <w:rPr>
          <w:b/>
          <w:sz w:val="24"/>
          <w:lang w:val="cs-CZ"/>
        </w:rPr>
        <w:t xml:space="preserve"> </w:t>
      </w:r>
      <w:r>
        <w:rPr>
          <w:bCs/>
          <w:sz w:val="24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053B10" w:rsidTr="00053B1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0" w:rsidRDefault="00053B1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0" w:rsidRDefault="00053B1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10" w:rsidRDefault="00053B10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053B10" w:rsidTr="00053B1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  <w:r>
              <w:rPr>
                <w:sz w:val="18"/>
                <w:szCs w:val="18"/>
                <w:lang w:val="cs-CZ"/>
              </w:rPr>
              <w:t xml:space="preserve">. Znalosti a dovednosti získané na střední škole vyjádřené průměrným prospěchem maturitní zkoušky.               </w:t>
            </w:r>
          </w:p>
          <w:p w:rsidR="00053B10" w:rsidRDefault="00053B10">
            <w:pPr>
              <w:rPr>
                <w:i/>
                <w:sz w:val="18"/>
                <w:szCs w:val="18"/>
                <w:lang w:val="cs-CZ"/>
              </w:rPr>
            </w:pPr>
          </w:p>
          <w:p w:rsidR="00053B10" w:rsidRDefault="00053B10">
            <w:pPr>
              <w:rPr>
                <w:i/>
                <w:sz w:val="18"/>
                <w:szCs w:val="18"/>
                <w:lang w:val="cs-CZ"/>
              </w:rPr>
            </w:pPr>
          </w:p>
          <w:p w:rsidR="00053B10" w:rsidRDefault="00053B10">
            <w:pPr>
              <w:rPr>
                <w:i/>
                <w:sz w:val="18"/>
                <w:szCs w:val="18"/>
                <w:lang w:val="cs-CZ"/>
              </w:rPr>
            </w:pPr>
          </w:p>
          <w:p w:rsidR="00053B10" w:rsidRDefault="00053B10">
            <w:pPr>
              <w:rPr>
                <w:i/>
                <w:sz w:val="18"/>
                <w:szCs w:val="18"/>
                <w:lang w:val="cs-CZ"/>
              </w:rPr>
            </w:pPr>
          </w:p>
          <w:p w:rsidR="00053B10" w:rsidRDefault="00053B10">
            <w:pPr>
              <w:rPr>
                <w:i/>
                <w:sz w:val="18"/>
                <w:szCs w:val="18"/>
                <w:lang w:val="cs-CZ"/>
              </w:rPr>
            </w:pPr>
          </w:p>
          <w:p w:rsidR="00053B10" w:rsidRDefault="00053B10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b/>
                <w:iCs/>
                <w:sz w:val="18"/>
                <w:szCs w:val="18"/>
                <w:lang w:val="cs-CZ"/>
              </w:rPr>
              <w:t>2.</w:t>
            </w:r>
            <w:r>
              <w:rPr>
                <w:iCs/>
                <w:sz w:val="18"/>
                <w:szCs w:val="18"/>
                <w:lang w:val="cs-CZ"/>
              </w:rPr>
              <w:t xml:space="preserve">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– počítá se ze všech předmětů uvedených na </w:t>
            </w:r>
            <w:r>
              <w:rPr>
                <w:b/>
                <w:sz w:val="18"/>
                <w:szCs w:val="18"/>
                <w:lang w:val="cs-CZ"/>
              </w:rPr>
              <w:t xml:space="preserve">maturitním vysvědčení </w:t>
            </w:r>
            <w:r>
              <w:rPr>
                <w:sz w:val="18"/>
                <w:szCs w:val="18"/>
                <w:lang w:val="cs-CZ"/>
              </w:rPr>
              <w:t xml:space="preserve"> kromě předmětů, ze kterých uchazeč konal dobrovolnou maturitní zkoušku. </w:t>
            </w:r>
          </w:p>
          <w:p w:rsidR="00053B10" w:rsidRDefault="00053B10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053B10" w:rsidRDefault="00053B10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053B10" w:rsidRDefault="00053B10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053B10" w:rsidRDefault="00053B10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053B10" w:rsidRDefault="00053B10">
            <w:pPr>
              <w:pStyle w:val="Nadpis6"/>
              <w:rPr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Pohovor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10" w:rsidRDefault="00053B10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/>
                <w:bCs/>
                <w:sz w:val="18"/>
                <w:szCs w:val="18"/>
                <w:lang w:val="cs-CZ"/>
              </w:rPr>
              <w:t>20</w:t>
            </w:r>
            <w:r>
              <w:rPr>
                <w:b/>
                <w:sz w:val="18"/>
                <w:szCs w:val="18"/>
                <w:lang w:val="cs-CZ"/>
              </w:rPr>
              <w:t xml:space="preserve"> bodů.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  <w:p w:rsidR="00053B10" w:rsidRDefault="00053B10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 rozmezí </w:t>
            </w:r>
            <w:r>
              <w:rPr>
                <w:b/>
                <w:sz w:val="18"/>
                <w:szCs w:val="18"/>
              </w:rPr>
              <w:t xml:space="preserve">1,51 až 2,99 </w:t>
            </w:r>
            <w:r>
              <w:rPr>
                <w:sz w:val="18"/>
                <w:szCs w:val="18"/>
              </w:rPr>
              <w:t>jsou body přidělovány lineárně s matematickým zaokrouhlením na desetinu bodu.</w:t>
            </w:r>
          </w:p>
          <w:p w:rsidR="00053B10" w:rsidRDefault="00053B10">
            <w:pPr>
              <w:pStyle w:val="Zkladntex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053B10" w:rsidRDefault="00053B10">
            <w:pPr>
              <w:jc w:val="both"/>
              <w:rPr>
                <w:b/>
                <w:bCs/>
                <w:iCs/>
                <w:sz w:val="18"/>
                <w:szCs w:val="18"/>
                <w:lang w:val="cs-CZ"/>
              </w:rPr>
            </w:pPr>
          </w:p>
          <w:p w:rsidR="00053B10" w:rsidRDefault="00053B10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053B10" w:rsidRDefault="00053B10" w:rsidP="00053B10">
      <w:pPr>
        <w:rPr>
          <w:sz w:val="28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</w:p>
    <w:p w:rsidR="00053B10" w:rsidRDefault="00053B10" w:rsidP="00053B10">
      <w:pPr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4)  Zveřejnění výsledků přijímacího řízení</w:t>
      </w:r>
    </w:p>
    <w:p w:rsidR="00053B10" w:rsidRDefault="00053B10" w:rsidP="00053B10">
      <w:pPr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Pořadí</w:t>
      </w:r>
      <w:r>
        <w:rPr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sz w:val="22"/>
            <w:szCs w:val="22"/>
            <w:u w:val="none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 (registrační číslo = číslo jednací pozvánky k pohovoru).</w:t>
      </w:r>
    </w:p>
    <w:p w:rsidR="00053B10" w:rsidRDefault="00053B10" w:rsidP="00053B10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v budově školy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053B10" w:rsidRDefault="00053B10" w:rsidP="00053B10">
      <w:pPr>
        <w:ind w:left="360" w:hanging="360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5) Termín odeslání rozhodnutí o přijetí/nepřijetí</w:t>
      </w:r>
    </w:p>
    <w:p w:rsidR="00053B10" w:rsidRDefault="00053B10" w:rsidP="00053B1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Rozhodnutí o přijetí/nepřijetí uchazeče bude uchazeči předáno v den pohovoru, příp. bude odesláno do 7 dnů po konání pohovoru.</w:t>
      </w:r>
    </w:p>
    <w:p w:rsidR="00053B10" w:rsidRDefault="00053B10" w:rsidP="00053B10">
      <w:pPr>
        <w:jc w:val="both"/>
        <w:rPr>
          <w:sz w:val="22"/>
          <w:szCs w:val="22"/>
          <w:lang w:val="cs-CZ"/>
        </w:rPr>
      </w:pPr>
    </w:p>
    <w:p w:rsidR="00053B10" w:rsidRDefault="00053B10" w:rsidP="00053B10">
      <w:pPr>
        <w:rPr>
          <w:sz w:val="22"/>
          <w:szCs w:val="22"/>
          <w:lang w:val="cs-CZ"/>
        </w:rPr>
      </w:pPr>
    </w:p>
    <w:p w:rsidR="00053B10" w:rsidRDefault="00053B10" w:rsidP="00053B10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3. března 2022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  <w:r>
        <w:rPr>
          <w:sz w:val="22"/>
          <w:szCs w:val="22"/>
          <w:lang w:val="cs-CZ"/>
        </w:rPr>
        <w:t xml:space="preserve"> </w:t>
      </w:r>
      <w:r w:rsidR="00D669CD">
        <w:rPr>
          <w:sz w:val="22"/>
          <w:szCs w:val="22"/>
          <w:lang w:val="cs-CZ"/>
        </w:rPr>
        <w:t>v. r.</w:t>
      </w:r>
      <w:bookmarkStart w:id="0" w:name="_GoBack"/>
      <w:bookmarkEnd w:id="0"/>
    </w:p>
    <w:p w:rsidR="00053B10" w:rsidRDefault="00053B10" w:rsidP="00053B10">
      <w:pPr>
        <w:rPr>
          <w:b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b/>
          <w:sz w:val="22"/>
          <w:szCs w:val="22"/>
          <w:lang w:val="cs-CZ"/>
        </w:rPr>
        <w:t xml:space="preserve"> </w:t>
      </w:r>
    </w:p>
    <w:p w:rsidR="00053B10" w:rsidRDefault="00053B10" w:rsidP="00053B10">
      <w:pPr>
        <w:pStyle w:val="Nadpis3"/>
        <w:rPr>
          <w:szCs w:val="28"/>
        </w:rPr>
      </w:pPr>
    </w:p>
    <w:p w:rsidR="00DD6D31" w:rsidRPr="00854D9C" w:rsidRDefault="00DD6D31" w:rsidP="00053B10">
      <w:pPr>
        <w:pStyle w:val="Nadpis3"/>
        <w:jc w:val="center"/>
        <w:rPr>
          <w:sz w:val="22"/>
          <w:szCs w:val="22"/>
        </w:rPr>
      </w:pPr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152B33">
    <w:pPr>
      <w:pStyle w:val="Zhlav"/>
      <w:ind w:left="1985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053B10"/>
    <w:rsid w:val="000540D8"/>
    <w:rsid w:val="00152B33"/>
    <w:rsid w:val="002F4F05"/>
    <w:rsid w:val="003139BE"/>
    <w:rsid w:val="003C11CB"/>
    <w:rsid w:val="006E3168"/>
    <w:rsid w:val="00854D9C"/>
    <w:rsid w:val="00B00EDD"/>
    <w:rsid w:val="00B27345"/>
    <w:rsid w:val="00C6282D"/>
    <w:rsid w:val="00CA2A20"/>
    <w:rsid w:val="00D053D4"/>
    <w:rsid w:val="00D669CD"/>
    <w:rsid w:val="00D71D81"/>
    <w:rsid w:val="00DD6D31"/>
    <w:rsid w:val="00EA6059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F0CA500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16</cp:revision>
  <cp:lastPrinted>2020-06-23T13:17:00Z</cp:lastPrinted>
  <dcterms:created xsi:type="dcterms:W3CDTF">2018-02-27T12:32:00Z</dcterms:created>
  <dcterms:modified xsi:type="dcterms:W3CDTF">2022-03-08T10:14:00Z</dcterms:modified>
</cp:coreProperties>
</file>